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E6" w:rsidRDefault="00356BE6" w:rsidP="00304A7C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江差朝市「歴まちだいどこ市</w:t>
      </w:r>
      <w:r w:rsidRPr="00356BE6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」出店要領</w:t>
      </w:r>
    </w:p>
    <w:p w:rsidR="00304A7C" w:rsidRPr="00356BE6" w:rsidRDefault="00304A7C" w:rsidP="00356BE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</w:p>
    <w:p w:rsidR="00356BE6" w:rsidRDefault="00356BE6" w:rsidP="00304A7C">
      <w:pPr>
        <w:overflowPunct w:val="0"/>
        <w:adjustRightInd w:val="0"/>
        <w:spacing w:line="240" w:lineRule="exact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１　開催日時　　平成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２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９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年５月</w:t>
      </w:r>
      <w:r w:rsidR="00501249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～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９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月</w:t>
      </w:r>
      <w:r w:rsidR="00501249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第1週まで</w:t>
      </w:r>
      <w:r w:rsidR="00C20D6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の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第１・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第３土曜日</w:t>
      </w:r>
      <w:r w:rsidR="0063674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基本</w:t>
      </w:r>
      <w:r w:rsidR="0063674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）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午前8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時</w:t>
      </w:r>
      <w:r w:rsidR="00501249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～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１１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時まで</w:t>
      </w:r>
    </w:p>
    <w:p w:rsidR="00304A7C" w:rsidRPr="00304A7C" w:rsidRDefault="00304A7C" w:rsidP="00304A7C">
      <w:pPr>
        <w:spacing w:line="24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304A7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　　　　</w:t>
      </w:r>
      <w:r w:rsidRPr="00304A7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５月２０日、６月３・１７日、７月８・２２日、８月５・１９日、９月２・１６・３０日</w:t>
      </w:r>
    </w:p>
    <w:p w:rsidR="00304A7C" w:rsidRPr="00304A7C" w:rsidRDefault="00304A7C" w:rsidP="00304A7C">
      <w:pPr>
        <w:widowControl/>
        <w:spacing w:line="240" w:lineRule="exac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304A7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　</w:t>
      </w:r>
      <w:r w:rsidRPr="00304A7C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※</w:t>
      </w:r>
      <w:r w:rsidRPr="00304A7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７月は第２・第４に変更、９月は第１・第３に加え第５土曜日も開催します。</w:t>
      </w:r>
    </w:p>
    <w:p w:rsidR="00356BE6" w:rsidRPr="00356BE6" w:rsidRDefault="00356BE6" w:rsidP="00304A7C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２　開催場所　　いにしえ街道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皐月蔵前ヒトアツマル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広場（江差町姥神町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髪結いや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向かい）</w:t>
      </w:r>
    </w:p>
    <w:p w:rsidR="00356BE6" w:rsidRPr="00356BE6" w:rsidRDefault="00356BE6" w:rsidP="00356BE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３　運営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(1)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参加者</w:t>
      </w: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誰でも参加できます（個人、団体を問いません。）。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(2)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販売品　</w:t>
      </w: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主に江差町、檜山管内産の農畜産物、海産物及びその加工品です。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　（近隣で採取される山菜を含む。）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(3)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販売　　価格の設定及び販売代金の管理など、販売は各自で行ってください。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(4)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参加料（基本料金）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734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通年出店料</w:t>
      </w:r>
      <w:r w:rsidR="0063674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（全10回）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１５，０００円（期間中出店可）</w:t>
      </w:r>
      <w:r w:rsidR="00ED3FE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、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スポット出店料　１日</w:t>
      </w:r>
      <w:r w:rsidR="00ED3F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</w:t>
      </w:r>
      <w:r w:rsidR="0063674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，</w:t>
      </w:r>
      <w:r w:rsidR="00ED3FE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８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００円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(5)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会場設備等</w:t>
      </w:r>
    </w:p>
    <w:p w:rsidR="00356BE6" w:rsidRDefault="00356BE6" w:rsidP="00356BE6">
      <w:pPr>
        <w:overflowPunct w:val="0"/>
        <w:adjustRightInd w:val="0"/>
        <w:spacing w:line="240" w:lineRule="exact"/>
        <w:ind w:left="524" w:firstLine="21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主催者側でテント､Ｐ箱、コンパネ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、テーブル、イス等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を用意します。冷蔵・冷凍庫、敷物など販売に必要な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設備については、参加者各自で持参してください。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left="524"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（会場の電源供給量に限りがありますので、ご相談ください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。）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left="524"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準備は出店者全員で行います。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(6)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販売品の表示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42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①　加工品　　加工食品品質表示基準に基づき表示してください。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42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②　農畜産物など加工品以外　　生産者又は責任者、連絡先を表示してください。</w:t>
      </w:r>
    </w:p>
    <w:p w:rsidR="00356BE6" w:rsidRPr="00356BE6" w:rsidRDefault="00356BE6" w:rsidP="0063674D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(7)</w:t>
      </w:r>
      <w:r w:rsidR="0063674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許可等　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食品製造許可</w:t>
      </w:r>
      <w:r w:rsidR="00D65FE1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など</w:t>
      </w:r>
      <w:r w:rsidR="0063674D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法律上許可必要なものについては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参加者がそれぞれ取得してください。</w:t>
      </w:r>
    </w:p>
    <w:p w:rsidR="00356BE6" w:rsidRPr="008B356E" w:rsidRDefault="00356BE6" w:rsidP="008B356E">
      <w:pPr>
        <w:ind w:firstLineChars="100" w:firstLine="216"/>
        <w:rPr>
          <w:rFonts w:ascii="HG丸ｺﾞｼｯｸM-PRO" w:eastAsia="HG丸ｺﾞｼｯｸM-PRO" w:hAnsi="HG丸ｺﾞｼｯｸM-PRO"/>
          <w:spacing w:val="4"/>
        </w:rPr>
      </w:pPr>
      <w:r w:rsidRPr="008B356E">
        <w:rPr>
          <w:rFonts w:ascii="HG丸ｺﾞｼｯｸM-PRO" w:eastAsia="HG丸ｺﾞｼｯｸM-PRO" w:hAnsi="HG丸ｺﾞｼｯｸM-PRO"/>
        </w:rPr>
        <w:t>(8)</w:t>
      </w:r>
      <w:r w:rsidRPr="008B356E">
        <w:rPr>
          <w:rFonts w:ascii="HG丸ｺﾞｼｯｸM-PRO" w:eastAsia="HG丸ｺﾞｼｯｸM-PRO" w:hAnsi="HG丸ｺﾞｼｯｸM-PRO" w:hint="eastAsia"/>
        </w:rPr>
        <w:t xml:space="preserve">　販売品の搬出入及び品質管理　　各自で行ってください。</w:t>
      </w:r>
    </w:p>
    <w:p w:rsidR="00356BE6" w:rsidRPr="00356BE6" w:rsidRDefault="00356BE6" w:rsidP="00356BE6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(9)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その他　　開催期間中、どの日程でも参加できます。</w:t>
      </w:r>
    </w:p>
    <w:p w:rsidR="00356BE6" w:rsidRPr="00356BE6" w:rsidRDefault="00356BE6" w:rsidP="00356BE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４　申込み</w:t>
      </w:r>
    </w:p>
    <w:p w:rsidR="00356BE6" w:rsidRDefault="00356BE6" w:rsidP="00356BE6">
      <w:pPr>
        <w:overflowPunct w:val="0"/>
        <w:adjustRightInd w:val="0"/>
        <w:spacing w:line="240" w:lineRule="exact"/>
        <w:ind w:left="210" w:firstLine="21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参加に当たっては、</w:t>
      </w:r>
      <w:r w:rsidR="0014082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各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開催日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の８日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前までにお申し込みください。申込みに応じて事務局で販売スペースを割り振りし、当日お知らせします。</w:t>
      </w:r>
      <w:r w:rsidR="0014082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申込書の提出先については、下記連絡先までお問い合せください。</w:t>
      </w:r>
    </w:p>
    <w:p w:rsidR="0063674D" w:rsidRPr="00356BE6" w:rsidRDefault="0063674D" w:rsidP="00356BE6">
      <w:pPr>
        <w:overflowPunct w:val="0"/>
        <w:adjustRightInd w:val="0"/>
        <w:spacing w:line="240" w:lineRule="exact"/>
        <w:ind w:left="210"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</w:p>
    <w:tbl>
      <w:tblPr>
        <w:tblW w:w="7513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2551"/>
      </w:tblGrid>
      <w:tr w:rsidR="0014082C" w:rsidRPr="00356BE6" w:rsidTr="0014082C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82C" w:rsidRPr="0014082C" w:rsidRDefault="0014082C" w:rsidP="00623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14082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14082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＜連絡先＞</w:t>
            </w:r>
            <w:r w:rsidRPr="001408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歴まち朝市実行委員会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82C" w:rsidRPr="0014082C" w:rsidRDefault="0014082C" w:rsidP="001408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082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14082C" w:rsidRPr="00356BE6" w:rsidTr="0014082C">
        <w:trPr>
          <w:trHeight w:val="3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04A7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/>
                <w:color w:val="000000"/>
                <w:spacing w:val="4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代表　林　孝行（林水産）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56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090-8635-5305</w:t>
            </w:r>
          </w:p>
        </w:tc>
      </w:tr>
      <w:tr w:rsidR="0014082C" w:rsidRPr="00356BE6" w:rsidTr="0014082C">
        <w:trPr>
          <w:trHeight w:val="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56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広報担当　中島晶子</w:t>
            </w:r>
            <w:r w:rsidRPr="006237C5">
              <w:rPr>
                <w:rFonts w:ascii="HG丸ｺﾞｼｯｸM-PRO" w:eastAsia="HG丸ｺﾞｼｯｸM-PRO" w:hint="eastAsia"/>
                <w:w w:val="80"/>
                <w:kern w:val="0"/>
                <w:sz w:val="24"/>
                <w:szCs w:val="24"/>
              </w:rPr>
              <w:t>（江差いにしえ資源研究会）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0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04A7C">
              <w:rPr>
                <w:rFonts w:ascii="HG丸ｺﾞｼｯｸM-PRO" w:eastAsia="HG丸ｺﾞｼｯｸM-PRO" w:hint="eastAsia"/>
                <w:kern w:val="0"/>
                <w:szCs w:val="21"/>
              </w:rPr>
              <w:t>090-7656-5473</w:t>
            </w:r>
          </w:p>
        </w:tc>
      </w:tr>
    </w:tbl>
    <w:p w:rsidR="006237C5" w:rsidRPr="00356BE6" w:rsidRDefault="006237C5" w:rsidP="006237C5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</w:p>
    <w:p w:rsidR="006237C5" w:rsidRDefault="006237C5" w:rsidP="006237C5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6D80" wp14:editId="7E8CAC0D">
                <wp:simplePos x="0" y="0"/>
                <wp:positionH relativeFrom="column">
                  <wp:posOffset>1575</wp:posOffset>
                </wp:positionH>
                <wp:positionV relativeFrom="paragraph">
                  <wp:posOffset>159868</wp:posOffset>
                </wp:positionV>
                <wp:extent cx="6495897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97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2.6pt" to="51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" strokecolor="black [3040]" strokeweight="1.5pt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 xml:space="preserve">　　　　　　　　　　　　　　　　　　　　　　</w:t>
      </w:r>
    </w:p>
    <w:p w:rsidR="00356BE6" w:rsidRPr="00356BE6" w:rsidRDefault="00356BE6" w:rsidP="00356BE6">
      <w:pPr>
        <w:overflowPunct w:val="0"/>
        <w:adjustRightInd w:val="0"/>
        <w:jc w:val="center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参　　加　　申　　込　　書</w:t>
      </w:r>
    </w:p>
    <w:p w:rsidR="00356BE6" w:rsidRPr="00356BE6" w:rsidRDefault="00356BE6" w:rsidP="00356BE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歴まち朝市</w:t>
      </w:r>
      <w:r w:rsidRPr="00356BE6">
        <w:rPr>
          <w:rFonts w:ascii="HG丸ｺﾞｼｯｸM-PRO" w:eastAsia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実行委員会　宛</w:t>
      </w:r>
    </w:p>
    <w:p w:rsidR="00356BE6" w:rsidRDefault="00356BE6" w:rsidP="006237C5">
      <w:pPr>
        <w:overflowPunct w:val="0"/>
        <w:adjustRightInd w:val="0"/>
        <w:ind w:firstLineChars="200" w:firstLine="53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  <w:u w:val="single" w:color="000000"/>
        </w:rPr>
      </w:pP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企業・団体名　　　　　　　　　　　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 xml:space="preserve">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>担当者氏名</w:t>
      </w:r>
      <w:r w:rsid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</w:t>
      </w:r>
    </w:p>
    <w:p w:rsidR="006237C5" w:rsidRPr="00356BE6" w:rsidRDefault="006237C5" w:rsidP="006237C5">
      <w:pPr>
        <w:overflowPunct w:val="0"/>
        <w:adjustRightInd w:val="0"/>
        <w:ind w:firstLineChars="200" w:firstLine="532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住所　　　　　　　　　　　　　　　　　　　　　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</w:t>
      </w:r>
    </w:p>
    <w:p w:rsidR="00356BE6" w:rsidRPr="00356BE6" w:rsidRDefault="00356BE6" w:rsidP="00356BE6">
      <w:pPr>
        <w:overflowPunct w:val="0"/>
        <w:adjustRightInd w:val="0"/>
        <w:ind w:firstLineChars="150" w:firstLine="405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電話番号　　　　　　　　　　　 </w:t>
      </w:r>
      <w:r w:rsid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　</w:t>
      </w:r>
      <w:r w:rsidR="006237C5" w:rsidRP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 xml:space="preserve">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ＦＡＸ番号　　　　　　　　　　　　　</w:t>
      </w:r>
      <w:r w:rsid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 </w:t>
      </w:r>
    </w:p>
    <w:p w:rsidR="00356BE6" w:rsidRPr="00356BE6" w:rsidRDefault="002653F2" w:rsidP="00356BE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１　参加希望日時　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通年　・　スポット（　</w:t>
      </w:r>
      <w:r w:rsidR="00356BE6"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月／　日、　</w:t>
      </w:r>
      <w:r w:rsidR="006237C5"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月／　日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、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月／　日）</w:t>
      </w:r>
    </w:p>
    <w:p w:rsidR="00304A7C" w:rsidRPr="00356BE6" w:rsidRDefault="00356BE6" w:rsidP="00304A7C">
      <w:pPr>
        <w:overflowPunct w:val="0"/>
        <w:adjustRightInd w:val="0"/>
        <w:jc w:val="left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２　販売品目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※販売する製品を具体的に記載してください。</w:t>
      </w:r>
    </w:p>
    <w:p w:rsidR="00304A7C" w:rsidRDefault="00304A7C" w:rsidP="006237C5">
      <w:pPr>
        <w:overflowPunct w:val="0"/>
        <w:adjustRightInd w:val="0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04A7C" w:rsidRPr="00356BE6" w:rsidRDefault="00356BE6" w:rsidP="00304A7C">
      <w:pPr>
        <w:overflowPunct w:val="0"/>
        <w:adjustRightInd w:val="0"/>
        <w:spacing w:before="178"/>
        <w:jc w:val="left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３　販売スペース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※テーブル１本、テント半分など販売に必要なスペースを具体的に記載してください。</w:t>
      </w:r>
    </w:p>
    <w:p w:rsidR="006237C5" w:rsidRPr="00356BE6" w:rsidRDefault="006237C5" w:rsidP="006237C5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</w:p>
    <w:p w:rsidR="006237C5" w:rsidRDefault="00356BE6" w:rsidP="006237C5">
      <w:pPr>
        <w:overflowPunct w:val="0"/>
        <w:adjustRightInd w:val="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４　販売設備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冷蔵庫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･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冷凍庫の持ち込みなどありましたら記載してください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｡</w:t>
      </w:r>
      <w:r w:rsidR="00304A7C"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304A7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５　販売対応者</w:t>
      </w:r>
      <w:r w:rsidR="00304A7C">
        <w:rPr>
          <w:rFonts w:ascii="HG丸ｺﾞｼｯｸM-PRO" w:eastAsia="HG丸ｺﾞｼｯｸM-PRO" w:hint="eastAsia"/>
          <w:color w:val="000000"/>
          <w:spacing w:val="4"/>
          <w:kern w:val="0"/>
          <w:szCs w:val="21"/>
        </w:rPr>
        <w:t xml:space="preserve">　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</w:t>
      </w:r>
      <w:r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上記担当者と同じ場合は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､</w:t>
      </w:r>
      <w:r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必要ありません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｡</w:t>
      </w:r>
    </w:p>
    <w:p w:rsidR="00304A7C" w:rsidRDefault="00304A7C" w:rsidP="00304A7C">
      <w:pPr>
        <w:overflowPunct w:val="0"/>
        <w:adjustRightInd w:val="0"/>
        <w:ind w:right="984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56BE6" w:rsidRPr="00304A7C" w:rsidRDefault="00356BE6" w:rsidP="00304A7C">
      <w:pPr>
        <w:overflowPunct w:val="0"/>
        <w:adjustRightInd w:val="0"/>
        <w:ind w:right="984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６　その他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※事務局に対する要望などありましたら記載してください。</w:t>
      </w:r>
    </w:p>
    <w:sectPr w:rsidR="00356BE6" w:rsidRPr="00304A7C" w:rsidSect="00304A7C">
      <w:headerReference w:type="default" r:id="rId7"/>
      <w:footerReference w:type="default" r:id="rId8"/>
      <w:pgSz w:w="11906" w:h="16838"/>
      <w:pgMar w:top="638" w:right="566" w:bottom="568" w:left="850" w:header="284" w:footer="163" w:gutter="0"/>
      <w:pgNumType w:start="1"/>
      <w:cols w:space="720"/>
      <w:noEndnote/>
      <w:docGrid w:type="linesAndChars" w:linePitch="2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7D" w:rsidRDefault="000B2A7D" w:rsidP="00356BE6">
      <w:r>
        <w:separator/>
      </w:r>
    </w:p>
  </w:endnote>
  <w:endnote w:type="continuationSeparator" w:id="0">
    <w:p w:rsidR="000B2A7D" w:rsidRDefault="000B2A7D" w:rsidP="0035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A" w:rsidRDefault="000B2A7D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7D" w:rsidRDefault="000B2A7D" w:rsidP="00356BE6">
      <w:r>
        <w:separator/>
      </w:r>
    </w:p>
  </w:footnote>
  <w:footnote w:type="continuationSeparator" w:id="0">
    <w:p w:rsidR="000B2A7D" w:rsidRDefault="000B2A7D" w:rsidP="0035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2A" w:rsidRPr="00356BE6" w:rsidRDefault="000B2A7D" w:rsidP="00356BE6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6"/>
    <w:rsid w:val="000B2A7D"/>
    <w:rsid w:val="000C7F48"/>
    <w:rsid w:val="0014082C"/>
    <w:rsid w:val="001B6B95"/>
    <w:rsid w:val="001C6195"/>
    <w:rsid w:val="002653F2"/>
    <w:rsid w:val="002A2D05"/>
    <w:rsid w:val="00304A7C"/>
    <w:rsid w:val="00356BE6"/>
    <w:rsid w:val="00462197"/>
    <w:rsid w:val="00501249"/>
    <w:rsid w:val="005D5D48"/>
    <w:rsid w:val="006237C5"/>
    <w:rsid w:val="0063674D"/>
    <w:rsid w:val="00871047"/>
    <w:rsid w:val="008B356E"/>
    <w:rsid w:val="00B874A4"/>
    <w:rsid w:val="00C20D62"/>
    <w:rsid w:val="00D65FE1"/>
    <w:rsid w:val="00ED3FEB"/>
    <w:rsid w:val="00EF4CAF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BE6"/>
  </w:style>
  <w:style w:type="paragraph" w:styleId="a5">
    <w:name w:val="footer"/>
    <w:basedOn w:val="a"/>
    <w:link w:val="a6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BE6"/>
  </w:style>
  <w:style w:type="paragraph" w:styleId="a5">
    <w:name w:val="footer"/>
    <w:basedOn w:val="a"/>
    <w:link w:val="a6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nakajima</cp:lastModifiedBy>
  <cp:revision>2</cp:revision>
  <cp:lastPrinted>2017-05-10T03:39:00Z</cp:lastPrinted>
  <dcterms:created xsi:type="dcterms:W3CDTF">2017-06-06T04:57:00Z</dcterms:created>
  <dcterms:modified xsi:type="dcterms:W3CDTF">2017-06-06T04:57:00Z</dcterms:modified>
</cp:coreProperties>
</file>